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2650F1" w:rsidRPr="002650F1" w:rsidTr="002650F1">
        <w:trPr>
          <w:trHeight w:val="82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650F1" w:rsidRPr="002650F1" w:rsidRDefault="002650F1" w:rsidP="002650F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2650F1"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44"/>
                <w:szCs w:val="44"/>
              </w:rPr>
              <w:t>教 育 部 办 公 厅 函 件</w:t>
            </w:r>
          </w:p>
        </w:tc>
      </w:tr>
      <w:tr w:rsidR="002650F1" w:rsidRPr="002650F1" w:rsidTr="002650F1">
        <w:trPr>
          <w:trHeight w:val="7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2650F1" w:rsidRPr="002650F1" w:rsidRDefault="002650F1" w:rsidP="002650F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8"/>
                <w:szCs w:val="24"/>
              </w:rPr>
            </w:pPr>
          </w:p>
        </w:tc>
      </w:tr>
      <w:tr w:rsidR="002650F1" w:rsidRPr="002650F1" w:rsidTr="002650F1">
        <w:trPr>
          <w:trHeight w:val="1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650F1" w:rsidRPr="002650F1" w:rsidRDefault="002650F1" w:rsidP="002650F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"/>
                <w:szCs w:val="24"/>
              </w:rPr>
            </w:pPr>
          </w:p>
        </w:tc>
      </w:tr>
      <w:tr w:rsidR="002650F1" w:rsidRPr="002650F1" w:rsidTr="002650F1">
        <w:trPr>
          <w:trHeight w:val="1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2650F1" w:rsidRPr="002650F1" w:rsidRDefault="002650F1" w:rsidP="002650F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"/>
                <w:szCs w:val="24"/>
              </w:rPr>
            </w:pPr>
          </w:p>
        </w:tc>
      </w:tr>
    </w:tbl>
    <w:p w:rsidR="002650F1" w:rsidRPr="002650F1" w:rsidRDefault="002650F1" w:rsidP="002650F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37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7"/>
      </w:tblGrid>
      <w:tr w:rsidR="002650F1" w:rsidRPr="005F5521" w:rsidTr="005F5521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2650F1" w:rsidRPr="005F5521" w:rsidRDefault="002650F1" w:rsidP="005F5521">
            <w:pPr>
              <w:widowControl/>
              <w:spacing w:line="336" w:lineRule="auto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55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</w:t>
            </w:r>
            <w:proofErr w:type="gramStart"/>
            <w:r w:rsidRPr="005F55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社科厅函〔20</w:t>
            </w:r>
            <w:r w:rsidR="005872D8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  <w:r w:rsidRPr="005F55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〕</w:t>
            </w:r>
            <w:proofErr w:type="gramEnd"/>
            <w:r w:rsidR="005872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5872D8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 w:rsidRPr="005F55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37"/>
            </w:tblGrid>
            <w:tr w:rsidR="002650F1" w:rsidRPr="005F5521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63"/>
                  </w:tblGrid>
                  <w:tr w:rsidR="002650F1" w:rsidRPr="005F552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5521" w:rsidRDefault="002650F1" w:rsidP="005F5521">
                        <w:pPr>
                          <w:widowControl/>
                          <w:spacing w:line="336" w:lineRule="auto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5F552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教育部办公厅关于第</w:t>
                        </w:r>
                        <w:r w:rsidR="005872D8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九</w:t>
                        </w:r>
                        <w:r w:rsidRPr="005F552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届高等学校科学研究优秀成果奖</w:t>
                        </w:r>
                      </w:p>
                      <w:p w:rsidR="005F5521" w:rsidRDefault="002650F1" w:rsidP="005F5521">
                        <w:pPr>
                          <w:widowControl/>
                          <w:spacing w:line="336" w:lineRule="auto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5F552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（人文社会科学）申报工作的通知</w:t>
                        </w:r>
                      </w:p>
                      <w:p w:rsidR="002650F1" w:rsidRPr="005F5521" w:rsidRDefault="002650F1" w:rsidP="005F5521">
                        <w:pPr>
                          <w:widowControl/>
                          <w:spacing w:line="336" w:lineRule="auto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650F1" w:rsidRPr="005F5521" w:rsidRDefault="002650F1" w:rsidP="005F5521">
                  <w:pPr>
                    <w:widowControl/>
                    <w:spacing w:line="336" w:lineRule="auto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2650F1" w:rsidRPr="005F5521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2650F1" w:rsidRPr="005F5521" w:rsidRDefault="002650F1" w:rsidP="005F5521">
                  <w:pPr>
                    <w:widowControl/>
                    <w:spacing w:line="336" w:lineRule="auto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2650F1" w:rsidRPr="005F552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F5521" w:rsidRPr="005F5521" w:rsidRDefault="002650F1" w:rsidP="005F5521">
                  <w:pPr>
                    <w:widowControl/>
                    <w:spacing w:line="336" w:lineRule="auto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各省、自治区、直辖市教育厅（教委），新疆生产建设兵团教育局，有关部门（单位）教育司（局），部属各高等学校、部省合建各高等学校：</w:t>
                  </w:r>
                </w:p>
                <w:p w:rsidR="002650F1" w:rsidRPr="005F5521" w:rsidRDefault="005872D8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为认真学习宣传贯彻党的二十大精神，全面贯彻习近平新时代中国特色社会主义思想，深入贯彻落</w:t>
                  </w:r>
                  <w:proofErr w:type="gramStart"/>
                  <w:r w:rsidRP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实习近</w:t>
                  </w:r>
                  <w:proofErr w:type="gramEnd"/>
                  <w:r w:rsidRP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平总书记关于教育的重要论述、关于哲学社会科学工作的重要论述，贯彻落实《面向2035高校哲学社会科学高质量发展行动计划》《哲学社会科学知识体系建构和高校咨政服务能力提升工程实施方案》，推动高校加快构建中国特色哲学社会科学，建构中国自主的知识体系，根据《高等学校科学研究优秀成果奖（人文社会科学）奖励办法》《第九届高等学校科学研究优秀成果奖（人文社会科学）实施办法》（简称《成果奖实施办法》，见附件），我部决定启动第九届高等学校科学研究优秀成果奖（人文社会科学）申报工作。现将有关事项通知如下</w:t>
                  </w:r>
                  <w:r w:rsidR="002650F1"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：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t>一、受理成果范围和奖项设置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（一）受理成果范围</w:t>
                  </w:r>
                </w:p>
                <w:p w:rsidR="005F5521" w:rsidRPr="005F5521" w:rsidRDefault="005872D8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根据国家标准《学科分类与代码》（GB/T13745-2009），参考国务院学位委员会、教育部印发的《研究生教育学科专业目录（2022年）》和《国家社会科学基金项目申报数据代码表》的学科分类，借鉴历届评奖经验做法，适应新时代高校哲学社会科学发展需要，本届评奖的受理成果范围包括：1.马克思主义理论；2.党的创新理论研究；3.中共党史党建学；4.思想政治教育；5.哲学；6.宗教学；7.语言学；8.中国文学；9.外国文学；10.艺术学；11.历史学；12.考古学；13.经济学；14.政治学；15.法学；16.社会学；17.人口学；18.民族学与文化学；19.新闻学与传播学；20.图书馆、情报与文献学；21.教育学；22.体育学；23.统计学；24.心理学；25.管理学；26.港澳台问题研究；27.国际问题研究；28.区域国别学；29.交叉学科</w:t>
                  </w:r>
                  <w:r w:rsidR="002650F1"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（二）奖项设置和名额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本届评奖的奖项分为著作论文奖、咨询服务报告奖、普及读物奖和青年成果奖。普及读物奖和青年</w:t>
                  </w:r>
                  <w:r w:rsid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成果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奖不分等级，其他奖项分设特等奖和一、二、三等奖。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奖励名额总计1500项左右。各学科的奖励名额，结合国家战略和学科发展需要，依据该学科申报数占所有学科申报总数的比例进行分配。按照确保质量的要求，允许各学科各个等级的奖项有空缺。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lastRenderedPageBreak/>
                    <w:t>二、申报资格与要求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本届评奖参评成果范围是201</w:t>
                  </w:r>
                  <w:r w:rsidR="005872D8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8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年1月1日至20</w:t>
                  </w:r>
                  <w:r w:rsidR="005872D8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21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年12月31日期间的下列成果：1．著作（含专著、编著、译著、工具书、古籍整理等）；2．论文；3．咨询服务报告；4．普及读物。具体申报资格与要求，详见《成果奖实施办法》第十条的有关规定。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t>三、申报单位和申报限额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一）本届评奖，教育部直属高校、部省合建高校以学校为单位，地方高校以所在省、自治区、直辖市教育厅（教委）为单位，其他有关部门（单位）所属高校以教育司（局）为单位（以下简称申报单位）集中申报，不受理个人申报材料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（二）本届评奖接受香港、澳门高校申报，相关工作安排另行通知。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（三）本届评奖实行限额申报。</w:t>
                  </w:r>
                  <w:r w:rsidR="005872D8" w:rsidRP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各单位具体申报名额详见申报系统，请以单位账号登录后查看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。各申报单位要坚持质量第一的导向，按照政治标准与学术标准相统一的原则，科学合理分配申报名额，规范申报程序，切实做好申报遴选工作。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t>四、申报办法和申报程序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（一）本届评奖采取网上申报方式。教育部社科司主页（</w:t>
                  </w:r>
                  <w:hyperlink r:id="rId6" w:history="1">
                    <w:r w:rsidRPr="005F5521">
                      <w:rPr>
                        <w:rFonts w:ascii="宋体" w:eastAsia="宋体" w:hAnsi="宋体" w:cs="Arial"/>
                        <w:color w:val="0000FF"/>
                        <w:kern w:val="0"/>
                        <w:sz w:val="24"/>
                        <w:szCs w:val="24"/>
                        <w:u w:val="single"/>
                      </w:rPr>
                      <w:t>www.moe.edu.cn/s78/A13/</w:t>
                    </w:r>
                  </w:hyperlink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）教育部人文社会科学研究管理平台•</w:t>
                  </w:r>
                  <w:hyperlink r:id="rId7" w:tgtFrame="_blank" w:history="1">
                    <w:r w:rsidRPr="005F5521">
                      <w:rPr>
                        <w:rFonts w:ascii="宋体" w:eastAsia="宋体" w:hAnsi="宋体" w:cs="Arial"/>
                        <w:color w:val="0000FF"/>
                        <w:kern w:val="0"/>
                        <w:sz w:val="24"/>
                        <w:szCs w:val="24"/>
                        <w:u w:val="single"/>
                      </w:rPr>
                      <w:t>申报系统</w:t>
                    </w:r>
                  </w:hyperlink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（以下简称申报系统）为本次申报的唯一网络平台。网络申报办法及流程以该系统为准，请按申报系统说明、提示和要求</w:t>
                  </w:r>
                  <w:r w:rsid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填写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有关具体申报问题可访问申报系统查阅</w:t>
                  </w:r>
                  <w:r w:rsidR="005872D8" w:rsidRPr="005872D8">
                    <w:rPr>
                      <w:rFonts w:hint="eastAsia"/>
                      <w:sz w:val="24"/>
                      <w:szCs w:val="24"/>
                    </w:rPr>
                    <w:t>《第九届高等学校科学研究优秀成果奖（人文社会科学）申报答疑》</w:t>
                  </w:r>
                  <w:r w:rsidRPr="005872D8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已</w:t>
                  </w:r>
                  <w:proofErr w:type="gramStart"/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开通管理</w:t>
                  </w:r>
                  <w:proofErr w:type="gramEnd"/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平台账号的申报单位，以原有账号、密码登录系统，并及时核对单位信息；未开通账号的申报单位，请登录申报系统，登记单位信息、设定登录密码，打印“开通账号申请表”并加盖管理部门公章，传真至010-58556074。待审核通过后，即可登录申报系统进行操作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有关申报系统及技术问题咨询联系电话：010-62510667，手机：15313766307</w:t>
                  </w:r>
                  <w:r w:rsidR="005872D8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，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15313766308，电子邮箱：</w:t>
                  </w:r>
                  <w:hyperlink r:id="rId8" w:history="1">
                    <w:r w:rsidR="00444C4C" w:rsidRPr="00B47138">
                      <w:rPr>
                        <w:rStyle w:val="a9"/>
                        <w:rFonts w:ascii="宋体" w:eastAsia="宋体" w:hAnsi="宋体" w:cs="Arial"/>
                        <w:kern w:val="0"/>
                        <w:sz w:val="24"/>
                        <w:szCs w:val="24"/>
                      </w:rPr>
                      <w:t>xmsb@sinoss.net</w:t>
                    </w:r>
                  </w:hyperlink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（二）申报者可访问申报系统下载第</w:t>
                  </w:r>
                  <w:r w:rsid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九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届高等学校科学研究优秀成果奖（人文社会科学）申报评审表（以下简称申报评审表），按填表要求填写、打印申报评审表，并将电子版和纸质版提交给学校科研管理部门。《申报评审表》启用20</w:t>
                  </w:r>
                  <w:r w:rsidR="00444C4C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22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年新版本，以前版本无效。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（三）申报单位要切实把好政治方向关和学术质量关，对申报材料进行汇总、审核</w:t>
                  </w:r>
                  <w:r w:rsid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。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审核重点：1．申报成果是否坚持正确的政治方向、价值取向和研究导向；2．是否符合学术道德和学术规范，有无知识产权等方面的争议；</w:t>
                  </w:r>
                  <w:r w:rsidR="00444C4C" w:rsidRP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3.申报成果是否涉及国家秘密；</w:t>
                  </w:r>
                  <w:r w:rsid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4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．申报资格是否符合《成果奖实施办法》和本通知有关规定，申报材料是否真实。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lastRenderedPageBreak/>
                    <w:t>（四）</w:t>
                  </w:r>
                  <w:r w:rsidR="00444C4C" w:rsidRP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所有拟上报的成果须在本单位进行网上公示，公示期不少于10个工作日。各单位公示时，对咨询服务报告类成果中名称敏感、不宜对外公开的，须做脱敏处理。公示后无异议的，在规定时间内集中向奖励委员会办公室提交。未经公示或公示异议尚未完成核查处理的申报材料不予受理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444C4C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（五）2023年2月1日起开始网上申报， 2月28日网上申报截止。在此期间，各申报单位登录申报系统，按申报限额上传审核后的申报评审表、申报成果及相关证明材料电子版（PDF格式）。</w:t>
                  </w:r>
                  <w:r w:rsidRP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在网上申报截止日期前，各申报单位需上传完毕本单位所有申报评审表、申报成果及相关证明材料电子版，在线审核后，打印由系统生成的高等学校科学研究优秀成果奖（人文社会科学）申报一览表（以下简称申报一览表），确认无误后加盖单位公章，连同申报评审表纸质件及其他申报材料，按规定日期进行报送。</w:t>
                  </w:r>
                  <w:r w:rsidRPr="00444C4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（六）各申报单位网上提交的申报评审表和成果等材料，和签字盖章的纸质件数量及内容要确保一致，否则不予受理。各单位寄送的纸质材料要按照申报一览表顺序排序，以便核对</w:t>
                  </w:r>
                  <w:r w:rsidR="002650F1"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t>五、纸质申报材料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（一）纸质申报材料包括：申报一览表</w:t>
                  </w:r>
                  <w:r w:rsidR="008D522B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、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申报评审表、申报成果及相关证明材料。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（二）各类材料的装订报送要求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1．申报评审表</w:t>
                  </w:r>
                </w:p>
                <w:p w:rsidR="005F5521" w:rsidRPr="005F5521" w:rsidRDefault="008D522B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8D522B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各类申报成果的申报评审表均为7份（至少1份原件），统一用A4纸双面打印</w:t>
                  </w:r>
                  <w:r w:rsidR="002650F1"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2．申报成果</w:t>
                  </w:r>
                </w:p>
                <w:p w:rsidR="005F5521" w:rsidRPr="005F5521" w:rsidRDefault="008D522B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8D522B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著作类、咨询服务报告类、普及读物类成果一式2份，须在封面右上角用不干胶加贴标签，标明申报单位、申报者和所申报的学科范围</w:t>
                  </w:r>
                  <w:r w:rsidR="002650F1"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论文类成果一式</w:t>
                  </w:r>
                  <w:r w:rsidR="008D522B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>7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份（可用复印件），包含刊物封面、目录和版权页，分别附在申报评审表后统一装订。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3．相关证明材料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申报成果的相关证明材料与申报评审表份数一致，统一装订在申报评审表后；论文类成果按申报评审表、成果、证明材料的顺序装订。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4．申报一览表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经审核盖章的申报一览表1份。申报一览表务必仔细审核，应与申报评审表和申报成果信息一致、准确无误。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（三）评奖结束后，无论申报成果是否获奖，所有申报材料一律不再退还。</w:t>
                  </w: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00" w:firstLine="482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b/>
                      <w:bCs/>
                      <w:kern w:val="0"/>
                      <w:sz w:val="24"/>
                      <w:szCs w:val="24"/>
                    </w:rPr>
                    <w:t>六、申报材料报送时间、地点</w:t>
                  </w:r>
                </w:p>
                <w:p w:rsidR="002650F1" w:rsidRPr="005F5521" w:rsidRDefault="0053021C" w:rsidP="005F5521">
                  <w:pPr>
                    <w:widowControl/>
                    <w:spacing w:line="336" w:lineRule="auto"/>
                    <w:ind w:firstLineChars="200" w:firstLine="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lastRenderedPageBreak/>
                    <w:t>邮寄纸质申报材料的截止时间为2023年3月6日（以邮戳为准）。现场集中报送材料时间安排如下：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3月6日 北京、东北地区、华北地区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3月7日 中南地区、西南地区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3月8日 华东地区、西北地区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申报材料报送地址：北京市朝阳区惠新东街4号富盛大厦1座12层，高校社科研究评价中心（邮编：100029）。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评价中心联系人：王楠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联系电话：010－58581411 58556246 58556074（传真）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电子邮箱：pingjzx@126.com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评奖办公室联系电话：010－66096274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电子邮箱：ghc@moe.edu.cn</w:t>
                  </w:r>
                  <w:r w:rsidRPr="0053021C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cr/>
                    <w:t xml:space="preserve">　　附件：第九届高等学校科学研究优秀成果奖（人文社会科学）实施办法</w:t>
                  </w:r>
                  <w:r w:rsidRPr="0053021C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cr/>
                  </w:r>
                </w:p>
                <w:p w:rsidR="005F5521" w:rsidRPr="005F5521" w:rsidRDefault="005F5521" w:rsidP="005F5521">
                  <w:pPr>
                    <w:widowControl/>
                    <w:spacing w:line="336" w:lineRule="auto"/>
                    <w:ind w:firstLineChars="2700" w:firstLine="6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</w:p>
                <w:p w:rsidR="005F5521" w:rsidRPr="005F5521" w:rsidRDefault="002650F1" w:rsidP="005F5521">
                  <w:pPr>
                    <w:widowControl/>
                    <w:spacing w:line="336" w:lineRule="auto"/>
                    <w:ind w:firstLineChars="2700" w:firstLine="6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教育部办公厅</w:t>
                  </w:r>
                </w:p>
                <w:p w:rsidR="002650F1" w:rsidRPr="005F5521" w:rsidRDefault="002650F1" w:rsidP="005F5521">
                  <w:pPr>
                    <w:widowControl/>
                    <w:spacing w:line="336" w:lineRule="auto"/>
                    <w:ind w:firstLineChars="2700" w:firstLine="6480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20</w:t>
                  </w:r>
                  <w:r w:rsidR="00A40E9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22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年1</w:t>
                  </w:r>
                  <w:r w:rsidR="00A40E9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1</w:t>
                  </w:r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月2</w:t>
                  </w:r>
                  <w:r w:rsidR="00A40E9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1</w:t>
                  </w:r>
                  <w:bookmarkStart w:id="0" w:name="_GoBack"/>
                  <w:bookmarkEnd w:id="0"/>
                  <w:r w:rsidRPr="005F5521"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  <w:t>日</w:t>
                  </w:r>
                </w:p>
              </w:tc>
            </w:tr>
          </w:tbl>
          <w:p w:rsidR="002650F1" w:rsidRPr="005F5521" w:rsidRDefault="002650F1" w:rsidP="005F5521">
            <w:pPr>
              <w:widowControl/>
              <w:spacing w:line="336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05BE0" w:rsidRPr="005F5521" w:rsidRDefault="00B957D6" w:rsidP="005F5521">
      <w:pPr>
        <w:spacing w:line="336" w:lineRule="auto"/>
        <w:rPr>
          <w:rFonts w:ascii="宋体" w:eastAsia="宋体" w:hAnsi="宋体"/>
          <w:sz w:val="24"/>
          <w:szCs w:val="24"/>
        </w:rPr>
      </w:pPr>
    </w:p>
    <w:sectPr w:rsidR="00F05BE0" w:rsidRPr="005F5521" w:rsidSect="008059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7D6" w:rsidRDefault="00B957D6" w:rsidP="002650F1">
      <w:r>
        <w:separator/>
      </w:r>
    </w:p>
  </w:endnote>
  <w:endnote w:type="continuationSeparator" w:id="0">
    <w:p w:rsidR="00B957D6" w:rsidRDefault="00B957D6" w:rsidP="0026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7D6" w:rsidRDefault="00B957D6" w:rsidP="002650F1">
      <w:r>
        <w:separator/>
      </w:r>
    </w:p>
  </w:footnote>
  <w:footnote w:type="continuationSeparator" w:id="0">
    <w:p w:rsidR="00B957D6" w:rsidRDefault="00B957D6" w:rsidP="00265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0F1"/>
    <w:rsid w:val="00205554"/>
    <w:rsid w:val="002650F1"/>
    <w:rsid w:val="00444C4C"/>
    <w:rsid w:val="0053021C"/>
    <w:rsid w:val="005872D8"/>
    <w:rsid w:val="005F5521"/>
    <w:rsid w:val="006C4298"/>
    <w:rsid w:val="00805910"/>
    <w:rsid w:val="00887846"/>
    <w:rsid w:val="008D522B"/>
    <w:rsid w:val="00A40E91"/>
    <w:rsid w:val="00B1362A"/>
    <w:rsid w:val="00B33928"/>
    <w:rsid w:val="00B957D6"/>
    <w:rsid w:val="00D45987"/>
    <w:rsid w:val="00EC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4D262"/>
  <w15:docId w15:val="{07204391-91B3-47A2-AA5A-AFB24D53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5910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650F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50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5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50F1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2650F1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unhideWhenUsed/>
    <w:rsid w:val="002650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650F1"/>
    <w:rPr>
      <w:b/>
      <w:bCs/>
    </w:rPr>
  </w:style>
  <w:style w:type="character" w:styleId="a9">
    <w:name w:val="Hyperlink"/>
    <w:basedOn w:val="a0"/>
    <w:uiPriority w:val="99"/>
    <w:unhideWhenUsed/>
    <w:rsid w:val="002650F1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444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0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msb@sinoss.ne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18.241.235.188/indexAction!to_index.acti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edu.cn/s78/A13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ysm</dc:creator>
  <cp:keywords/>
  <dc:description/>
  <cp:lastModifiedBy>Zhu Zeng</cp:lastModifiedBy>
  <cp:revision>8</cp:revision>
  <dcterms:created xsi:type="dcterms:W3CDTF">2019-02-01T02:19:00Z</dcterms:created>
  <dcterms:modified xsi:type="dcterms:W3CDTF">2022-12-20T01:54:00Z</dcterms:modified>
</cp:coreProperties>
</file>